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8B" w:rsidRDefault="00D03BB6" w:rsidP="00C5788B">
      <w:pPr>
        <w:tabs>
          <w:tab w:val="left" w:pos="6525"/>
        </w:tabs>
        <w:spacing w:line="240" w:lineRule="auto"/>
        <w:ind w:left="6096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788B">
        <w:t xml:space="preserve">       Додаток</w:t>
      </w:r>
    </w:p>
    <w:p w:rsidR="00C5788B" w:rsidRDefault="00C5788B" w:rsidP="00C5788B">
      <w:pPr>
        <w:tabs>
          <w:tab w:val="left" w:pos="6525"/>
        </w:tabs>
        <w:spacing w:line="240" w:lineRule="auto"/>
      </w:pPr>
      <w:r>
        <w:t xml:space="preserve">                                                                                                                        до рішення виконавчого комітету </w:t>
      </w:r>
    </w:p>
    <w:p w:rsidR="00C5788B" w:rsidRDefault="00C5788B" w:rsidP="00C5788B">
      <w:pPr>
        <w:tabs>
          <w:tab w:val="left" w:pos="6525"/>
        </w:tabs>
        <w:spacing w:line="240" w:lineRule="auto"/>
        <w:ind w:left="6096"/>
      </w:pPr>
      <w:proofErr w:type="spellStart"/>
      <w:r>
        <w:t>Дергачівської</w:t>
      </w:r>
      <w:proofErr w:type="spellEnd"/>
      <w:r>
        <w:t xml:space="preserve"> міської </w:t>
      </w:r>
      <w:proofErr w:type="spellStart"/>
      <w:r>
        <w:t>ради№</w:t>
      </w:r>
      <w:proofErr w:type="spellEnd"/>
      <w:r>
        <w:t xml:space="preserve"> 5</w:t>
      </w:r>
    </w:p>
    <w:p w:rsidR="00C5788B" w:rsidRDefault="00C5788B" w:rsidP="00C5788B">
      <w:pPr>
        <w:tabs>
          <w:tab w:val="left" w:pos="6525"/>
        </w:tabs>
        <w:spacing w:line="240" w:lineRule="auto"/>
        <w:ind w:left="6096"/>
      </w:pPr>
      <w:r>
        <w:t xml:space="preserve">від 10  січня 2017 року </w:t>
      </w:r>
    </w:p>
    <w:p w:rsidR="00E354DE" w:rsidRDefault="00D03BB6" w:rsidP="00834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5788B" w:rsidRDefault="00C5788B" w:rsidP="00D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D9" w:rsidRDefault="00D03BB6" w:rsidP="00D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D9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D03BB6" w:rsidRPr="00F208D9" w:rsidRDefault="00D03BB6" w:rsidP="00D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D9">
        <w:rPr>
          <w:rFonts w:ascii="Times New Roman" w:hAnsi="Times New Roman" w:cs="Times New Roman"/>
          <w:b/>
          <w:sz w:val="28"/>
          <w:szCs w:val="28"/>
        </w:rPr>
        <w:t>про виконання Плану заходів</w:t>
      </w:r>
    </w:p>
    <w:p w:rsidR="00D03BB6" w:rsidRPr="00F208D9" w:rsidRDefault="00D03BB6" w:rsidP="00D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D9">
        <w:rPr>
          <w:rFonts w:ascii="Times New Roman" w:hAnsi="Times New Roman" w:cs="Times New Roman"/>
          <w:b/>
          <w:sz w:val="28"/>
          <w:szCs w:val="28"/>
        </w:rPr>
        <w:t xml:space="preserve"> з питань запобігання та виявлення корупції </w:t>
      </w:r>
    </w:p>
    <w:p w:rsidR="00D03BB6" w:rsidRPr="00F208D9" w:rsidRDefault="00D03BB6" w:rsidP="00D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D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208D9">
        <w:rPr>
          <w:rFonts w:ascii="Times New Roman" w:hAnsi="Times New Roman" w:cs="Times New Roman"/>
          <w:b/>
          <w:sz w:val="28"/>
          <w:szCs w:val="28"/>
        </w:rPr>
        <w:t>Дергачівській</w:t>
      </w:r>
      <w:proofErr w:type="spellEnd"/>
      <w:r w:rsidRPr="00F208D9">
        <w:rPr>
          <w:rFonts w:ascii="Times New Roman" w:hAnsi="Times New Roman" w:cs="Times New Roman"/>
          <w:b/>
          <w:sz w:val="28"/>
          <w:szCs w:val="28"/>
        </w:rPr>
        <w:t xml:space="preserve"> міській раді та її виконавчому комітеті у 2016 році</w:t>
      </w:r>
    </w:p>
    <w:p w:rsidR="005C0CD2" w:rsidRPr="00F208D9" w:rsidRDefault="005C0CD2" w:rsidP="00D0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D2" w:rsidRDefault="005C0CD2" w:rsidP="005C0CD2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5C0CD2">
        <w:rPr>
          <w:rFonts w:ascii="Times New Roman" w:hAnsi="Times New Roman" w:cs="Times New Roman"/>
          <w:sz w:val="28"/>
          <w:szCs w:val="28"/>
        </w:rPr>
        <w:t xml:space="preserve">         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>Закону України «Про запобігання корупції»</w:t>
      </w:r>
      <w:r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з</w:t>
      </w:r>
      <w:r w:rsidRPr="005C0CD2">
        <w:rPr>
          <w:rFonts w:ascii="Times New Roman" w:hAnsi="Times New Roman" w:cs="Times New Roman"/>
          <w:sz w:val="28"/>
          <w:szCs w:val="28"/>
        </w:rPr>
        <w:t xml:space="preserve"> метою реалізації державної політики у сфері боротьби з корупцією, створення дієвої системи запобігання проявам корупції,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підвищення ефективності здійснення заходів щодо запобігання і протидії корупції, на виконання вимог </w:t>
      </w:r>
      <w:r w:rsidRPr="005C0CD2">
        <w:rPr>
          <w:rFonts w:ascii="Times New Roman" w:hAnsi="Times New Roman" w:cs="Times New Roman"/>
          <w:sz w:val="28"/>
          <w:szCs w:val="28"/>
        </w:rPr>
        <w:t>Закону України «Про засади державної антикорупційної політики в Україні (Антикорупційна стратегія) на 2014 -2017 роки»,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04.09.2013 № 706 «Питання запобігання та виявлення корупції»,</w:t>
      </w:r>
      <w:r w:rsidRPr="005C0CD2">
        <w:rPr>
          <w:rFonts w:ascii="Times New Roman" w:hAnsi="Times New Roman" w:cs="Times New Roman"/>
          <w:sz w:val="28"/>
          <w:szCs w:val="28"/>
        </w:rPr>
        <w:t xml:space="preserve"> 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Плану заходів з питань запобігання та виявлення корупції в </w:t>
      </w:r>
      <w:proofErr w:type="spellStart"/>
      <w:r w:rsidRPr="005C0CD2"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та її виконавчому комітеті на 201</w:t>
      </w:r>
      <w:r>
        <w:rPr>
          <w:rStyle w:val="rvts0"/>
          <w:rFonts w:ascii="Times New Roman" w:hAnsi="Times New Roman" w:cs="Times New Roman"/>
          <w:sz w:val="28"/>
          <w:szCs w:val="28"/>
        </w:rPr>
        <w:t>6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рік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, затвердженого розпорядженням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Дергачівського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міського голови від 31.12.2015 № </w:t>
      </w:r>
      <w:r w:rsidR="00F528F6">
        <w:rPr>
          <w:rStyle w:val="rvts0"/>
          <w:rFonts w:ascii="Times New Roman" w:hAnsi="Times New Roman" w:cs="Times New Roman"/>
          <w:sz w:val="28"/>
          <w:szCs w:val="28"/>
        </w:rPr>
        <w:t xml:space="preserve">190, у </w:t>
      </w:r>
      <w:proofErr w:type="spellStart"/>
      <w:r w:rsidR="00F528F6"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 w:rsidR="00F528F6">
        <w:rPr>
          <w:rStyle w:val="rvts0"/>
          <w:rFonts w:ascii="Times New Roman" w:hAnsi="Times New Roman" w:cs="Times New Roman"/>
          <w:sz w:val="28"/>
          <w:szCs w:val="28"/>
        </w:rPr>
        <w:t xml:space="preserve"> міс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 xml:space="preserve">ькій раді та </w:t>
      </w:r>
      <w:r w:rsidR="00F528F6">
        <w:rPr>
          <w:rStyle w:val="rvts0"/>
          <w:rFonts w:ascii="Times New Roman" w:hAnsi="Times New Roman" w:cs="Times New Roman"/>
          <w:sz w:val="28"/>
          <w:szCs w:val="28"/>
        </w:rPr>
        <w:t xml:space="preserve"> протягом 2016 року проводилась робота щодо запобігання проявам корупції серед посадових осіб, забезпечення відкритості та прозорості роботи міської ради.</w:t>
      </w:r>
    </w:p>
    <w:p w:rsidR="00F528F6" w:rsidRDefault="00F528F6" w:rsidP="00F528F6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Порушень вимог антикорупційного законодавства протягом звітного періоду у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та її виконавчому комітеті </w:t>
      </w:r>
      <w:r w:rsidR="00BA34D0">
        <w:rPr>
          <w:rStyle w:val="rvts0"/>
          <w:rFonts w:ascii="Times New Roman" w:hAnsi="Times New Roman" w:cs="Times New Roman"/>
          <w:sz w:val="28"/>
          <w:szCs w:val="28"/>
        </w:rPr>
        <w:t>виявлено не було</w:t>
      </w:r>
      <w:r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:rsidR="00F528F6" w:rsidRDefault="00F528F6" w:rsidP="005C0CD2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 З метою попередження порушень вимог антикорупційного законодавства зазначена робота здійснювалась відповідно до Плану заходів</w:t>
      </w:r>
      <w:r w:rsidRPr="00F528F6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з питань запобігання та виявлення корупції в </w:t>
      </w:r>
      <w:proofErr w:type="spellStart"/>
      <w:r w:rsidRPr="005C0CD2"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 w:rsidRPr="005C0CD2"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та її виконавчому комітеті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на 2016 рік т</w:t>
      </w:r>
      <w:r w:rsidR="00E9177D">
        <w:rPr>
          <w:rStyle w:val="rvts0"/>
          <w:rFonts w:ascii="Times New Roman" w:hAnsi="Times New Roman" w:cs="Times New Roman"/>
          <w:sz w:val="28"/>
          <w:szCs w:val="28"/>
        </w:rPr>
        <w:t>а здійснювались наступні заходи:</w:t>
      </w:r>
    </w:p>
    <w:p w:rsidR="00561793" w:rsidRDefault="00E9177D" w:rsidP="005C0CD2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r w:rsidR="00561793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vts0"/>
          <w:rFonts w:ascii="Times New Roman" w:hAnsi="Times New Roman" w:cs="Times New Roman"/>
          <w:sz w:val="28"/>
          <w:szCs w:val="28"/>
        </w:rPr>
        <w:t>-</w:t>
      </w:r>
      <w:r w:rsidR="00561793">
        <w:rPr>
          <w:rStyle w:val="rvts0"/>
          <w:rFonts w:ascii="Times New Roman" w:hAnsi="Times New Roman" w:cs="Times New Roman"/>
          <w:sz w:val="28"/>
          <w:szCs w:val="28"/>
        </w:rPr>
        <w:t xml:space="preserve"> протягом року надавалася методична та консультаційна допомога працівникам </w:t>
      </w:r>
      <w:proofErr w:type="spellStart"/>
      <w:r w:rsidR="00561793">
        <w:rPr>
          <w:rStyle w:val="rvts0"/>
          <w:rFonts w:ascii="Times New Roman" w:hAnsi="Times New Roman" w:cs="Times New Roman"/>
          <w:sz w:val="28"/>
          <w:szCs w:val="28"/>
        </w:rPr>
        <w:t>Дергачівської</w:t>
      </w:r>
      <w:proofErr w:type="spellEnd"/>
      <w:r w:rsidR="00561793">
        <w:rPr>
          <w:rStyle w:val="rvts0"/>
          <w:rFonts w:ascii="Times New Roman" w:hAnsi="Times New Roman" w:cs="Times New Roman"/>
          <w:sz w:val="28"/>
          <w:szCs w:val="28"/>
        </w:rPr>
        <w:t xml:space="preserve"> міської ради, дошкільних навчальних закладів, депутатам міської ради з питань дотримання антикорупційного законодавст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ва, -  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-</w:t>
      </w:r>
      <w:r w:rsidR="00561793">
        <w:rPr>
          <w:rStyle w:val="rvts0"/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="00561793">
        <w:rPr>
          <w:rStyle w:val="rvts0"/>
          <w:rFonts w:ascii="Times New Roman" w:hAnsi="Times New Roman" w:cs="Times New Roman"/>
          <w:sz w:val="28"/>
          <w:szCs w:val="28"/>
        </w:rPr>
        <w:t xml:space="preserve"> роботу щодо надання методичних роз’яснень з питань декларування доходів щодо подання декларацій про майно, доходи витрати і зобов’язання фінансового характеру за 2015 рік.</w:t>
      </w:r>
    </w:p>
    <w:p w:rsidR="00E9177D" w:rsidRDefault="00561793" w:rsidP="00561793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Для здійснення фінансового контролю відповідно до вимог чинного законодавства України всі посадові особи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Дергачівської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міської ради та її виконавчого комітету, депутати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Дергачівської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міської ради своєчасно задекларували свої доходи та у</w:t>
      </w:r>
      <w:r w:rsidR="00E9177D">
        <w:rPr>
          <w:rStyle w:val="rvts0"/>
          <w:rFonts w:ascii="Times New Roman" w:hAnsi="Times New Roman" w:cs="Times New Roman"/>
          <w:sz w:val="28"/>
          <w:szCs w:val="28"/>
        </w:rPr>
        <w:t xml:space="preserve"> встановлені законом терміни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E9177D">
        <w:rPr>
          <w:rStyle w:val="rvts0"/>
          <w:rFonts w:ascii="Times New Roman" w:hAnsi="Times New Roman" w:cs="Times New Roman"/>
          <w:sz w:val="28"/>
          <w:szCs w:val="28"/>
        </w:rPr>
        <w:t>(</w:t>
      </w:r>
      <w:r>
        <w:rPr>
          <w:rStyle w:val="rvts0"/>
          <w:rFonts w:ascii="Times New Roman" w:hAnsi="Times New Roman" w:cs="Times New Roman"/>
          <w:sz w:val="28"/>
          <w:szCs w:val="28"/>
        </w:rPr>
        <w:t>01.04.2016</w:t>
      </w:r>
      <w:r w:rsidR="00E9177D">
        <w:rPr>
          <w:rStyle w:val="rvts0"/>
          <w:rFonts w:ascii="Times New Roman" w:hAnsi="Times New Roman" w:cs="Times New Roman"/>
          <w:sz w:val="28"/>
          <w:szCs w:val="28"/>
        </w:rPr>
        <w:t>р.)</w:t>
      </w:r>
    </w:p>
    <w:p w:rsidR="00561793" w:rsidRDefault="00561793" w:rsidP="00561793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lastRenderedPageBreak/>
        <w:t xml:space="preserve"> подали уповноваженій особі з питань запобігання та виявлення корупції у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декларації про майно, доходи витрати і зобов’язання фінансового характеру за 2015 рік.  </w:t>
      </w:r>
    </w:p>
    <w:p w:rsidR="00561793" w:rsidRDefault="00561793" w:rsidP="005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 Відповідно до вимог чинного законодавства уповноваженою особою була здійснена перевірка </w:t>
      </w:r>
      <w:r>
        <w:rPr>
          <w:rFonts w:ascii="Times New Roman" w:hAnsi="Times New Roman" w:cs="Times New Roman"/>
          <w:sz w:val="28"/>
          <w:szCs w:val="28"/>
        </w:rPr>
        <w:t>своєчасності подання декларацій про майно, доходи, витрати і зобов’язання фінансового характеру, перевірка на наявність конфлікту інтересів, а також здійснення їх логічного та арифметичного контролю.</w:t>
      </w:r>
      <w:r w:rsidR="003978D5">
        <w:rPr>
          <w:rFonts w:ascii="Times New Roman" w:hAnsi="Times New Roman" w:cs="Times New Roman"/>
          <w:sz w:val="28"/>
          <w:szCs w:val="28"/>
        </w:rPr>
        <w:t xml:space="preserve"> Декларації були оприлюднені відповідно до вимог чинного законодавства України.</w:t>
      </w:r>
    </w:p>
    <w:p w:rsidR="003978D5" w:rsidRPr="003978D5" w:rsidRDefault="003978D5" w:rsidP="003978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Pr="003978D5">
        <w:rPr>
          <w:rFonts w:ascii="Times New Roman" w:hAnsi="Times New Roman" w:cs="Times New Roman"/>
          <w:sz w:val="28"/>
          <w:szCs w:val="28"/>
        </w:rPr>
        <w:t xml:space="preserve"> 01 вересня 2016 року втратив чинність Закон України «Про засади запобігання і протидії корупції», на підставі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 рішення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 xml:space="preserve"> «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 Національного агентства з питань запобігання корупції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»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 від 10.06.2016 № 2 «Про початок роботи системи подання та оприлюднення декларацій осіб, уповноважених на виконання функцій держави або місцевого самоврядування».</w:t>
      </w:r>
      <w:r w:rsidRPr="0039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D0" w:rsidRDefault="003978D5" w:rsidP="00FC10D9">
      <w:pPr>
        <w:tabs>
          <w:tab w:val="left" w:pos="0"/>
        </w:tabs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зв’язку з </w:t>
      </w:r>
      <w:r w:rsidR="00E9177D">
        <w:rPr>
          <w:rFonts w:ascii="Times New Roman" w:hAnsi="Times New Roman" w:cs="Times New Roman"/>
          <w:sz w:val="28"/>
          <w:szCs w:val="28"/>
        </w:rPr>
        <w:t>цим</w:t>
      </w:r>
      <w:r w:rsidR="00BA34D0">
        <w:rPr>
          <w:rFonts w:ascii="Times New Roman" w:hAnsi="Times New Roman" w:cs="Times New Roman"/>
          <w:sz w:val="28"/>
          <w:szCs w:val="28"/>
        </w:rPr>
        <w:t>, 24 жовтня 2016</w:t>
      </w:r>
      <w:r w:rsidR="004D0FA8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VII скликання</w:t>
      </w:r>
      <w:r w:rsidR="00E91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засіданні 1</w:t>
      </w:r>
      <w:r w:rsidR="00464E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сесії</w:t>
      </w:r>
      <w:r w:rsidR="00E91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під особистий підпис надано роз’яснення щодо необхідності згідно з</w:t>
      </w:r>
      <w:r w:rsidRPr="003978D5">
        <w:rPr>
          <w:rFonts w:ascii="Times New Roman" w:hAnsi="Times New Roman" w:cs="Times New Roman"/>
          <w:sz w:val="28"/>
          <w:szCs w:val="28"/>
        </w:rPr>
        <w:t xml:space="preserve"> ч. 1 ст. 45 Закону України «Про запобігання корупції» 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>щорічно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 до 1 квітня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 подавати шляхом зап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овнення на офіційному веб-сайті</w:t>
      </w:r>
      <w:r w:rsidR="00E9177D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Національного агентства з питань запобігання корупції 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 xml:space="preserve"> »</w:t>
      </w:r>
      <w:hyperlink r:id="rId4" w:anchor="n4" w:tgtFrame="_blank" w:history="1">
        <w:r w:rsidRPr="003978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декларацію</w:t>
        </w:r>
      </w:hyperlink>
      <w:r w:rsidRPr="003978D5">
        <w:rPr>
          <w:rStyle w:val="rvts0"/>
          <w:rFonts w:ascii="Times New Roman" w:hAnsi="Times New Roman" w:cs="Times New Roman"/>
          <w:sz w:val="28"/>
          <w:szCs w:val="28"/>
        </w:rPr>
        <w:t xml:space="preserve"> особи, уповноваженої на виконання функцій держа</w:t>
      </w:r>
      <w:r w:rsidR="00BA34D0">
        <w:rPr>
          <w:rStyle w:val="rvts0"/>
          <w:rFonts w:ascii="Times New Roman" w:hAnsi="Times New Roman" w:cs="Times New Roman"/>
          <w:sz w:val="28"/>
          <w:szCs w:val="28"/>
        </w:rPr>
        <w:t>ви або місцевого самоврядування</w:t>
      </w:r>
      <w:r w:rsidRPr="003978D5">
        <w:rPr>
          <w:rStyle w:val="rvts0"/>
          <w:rFonts w:ascii="Times New Roman" w:hAnsi="Times New Roman" w:cs="Times New Roman"/>
          <w:sz w:val="28"/>
          <w:szCs w:val="28"/>
        </w:rPr>
        <w:t>, за минулий рік за формою, що визначається Національним агентством.</w:t>
      </w:r>
      <w:r w:rsidR="00BA34D0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FC10D9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4D0" w:rsidRPr="00BA34D0">
        <w:rPr>
          <w:rStyle w:val="rvts0"/>
          <w:rFonts w:ascii="Times New Roman" w:hAnsi="Times New Roman" w:cs="Times New Roman"/>
          <w:sz w:val="28"/>
          <w:szCs w:val="28"/>
        </w:rPr>
        <w:t>Дергачівська</w:t>
      </w:r>
      <w:proofErr w:type="spellEnd"/>
      <w:r w:rsidR="00BA34D0" w:rsidRPr="00BA34D0">
        <w:rPr>
          <w:rStyle w:val="rvts0"/>
          <w:rFonts w:ascii="Times New Roman" w:hAnsi="Times New Roman" w:cs="Times New Roman"/>
          <w:sz w:val="28"/>
          <w:szCs w:val="28"/>
        </w:rPr>
        <w:t xml:space="preserve"> міська рада</w:t>
      </w:r>
      <w:r w:rsidR="00E9177D">
        <w:rPr>
          <w:rStyle w:val="rvts0"/>
          <w:rFonts w:ascii="Times New Roman" w:hAnsi="Times New Roman" w:cs="Times New Roman"/>
          <w:sz w:val="28"/>
          <w:szCs w:val="28"/>
        </w:rPr>
        <w:t xml:space="preserve"> інформативним листом </w:t>
      </w:r>
      <w:r w:rsidR="00BA34D0" w:rsidRPr="00BA34D0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BA34D0">
        <w:rPr>
          <w:rStyle w:val="rvts0"/>
          <w:rFonts w:ascii="Times New Roman" w:hAnsi="Times New Roman" w:cs="Times New Roman"/>
          <w:sz w:val="28"/>
          <w:szCs w:val="28"/>
        </w:rPr>
        <w:t>попередила депутатів</w:t>
      </w:r>
      <w:r w:rsidR="00BA34D0" w:rsidRPr="00BA34D0">
        <w:rPr>
          <w:rStyle w:val="rvts0"/>
          <w:rFonts w:ascii="Times New Roman" w:hAnsi="Times New Roman" w:cs="Times New Roman"/>
          <w:sz w:val="28"/>
          <w:szCs w:val="28"/>
        </w:rPr>
        <w:t>, що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 xml:space="preserve">  </w:t>
      </w:r>
      <w:r w:rsidR="00BA34D0" w:rsidRPr="00BA34D0">
        <w:rPr>
          <w:rStyle w:val="rvts0"/>
          <w:rFonts w:ascii="Times New Roman" w:hAnsi="Times New Roman" w:cs="Times New Roman"/>
          <w:sz w:val="28"/>
          <w:szCs w:val="28"/>
        </w:rPr>
        <w:t xml:space="preserve"> несвоєчасне подання декларації та зазначення в декларації недостовірних відомостей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="00BA34D0" w:rsidRPr="00BA34D0">
        <w:rPr>
          <w:rStyle w:val="rvts0"/>
          <w:rFonts w:ascii="Times New Roman" w:hAnsi="Times New Roman" w:cs="Times New Roman"/>
          <w:sz w:val="28"/>
          <w:szCs w:val="28"/>
        </w:rPr>
        <w:t xml:space="preserve"> може тягнути за собою адміністративну або кримінальну відповідальність. </w:t>
      </w:r>
    </w:p>
    <w:p w:rsidR="00BA34D0" w:rsidRPr="00464EED" w:rsidRDefault="00BA34D0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На засіданні 1</w:t>
      </w:r>
      <w:r w:rsidR="00464EED">
        <w:rPr>
          <w:rStyle w:val="rvts0"/>
          <w:rFonts w:ascii="Times New Roman" w:hAnsi="Times New Roman" w:cs="Times New Roman"/>
          <w:sz w:val="28"/>
          <w:szCs w:val="28"/>
        </w:rPr>
        <w:t>5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сесії у розділі «різне» уповноважена особа з питань запобігання та виявлення корупції у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,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доповіла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A06272">
        <w:rPr>
          <w:rStyle w:val="rvts0"/>
          <w:rFonts w:ascii="Times New Roman" w:hAnsi="Times New Roman" w:cs="Times New Roman"/>
          <w:sz w:val="28"/>
          <w:szCs w:val="28"/>
        </w:rPr>
        <w:t>про порядок подання деклараці</w:t>
      </w:r>
      <w:r w:rsidR="00FC10D9">
        <w:rPr>
          <w:rStyle w:val="rvts0"/>
          <w:rFonts w:ascii="Times New Roman" w:hAnsi="Times New Roman" w:cs="Times New Roman"/>
          <w:sz w:val="28"/>
          <w:szCs w:val="28"/>
        </w:rPr>
        <w:t>ї</w:t>
      </w:r>
      <w:r w:rsidR="00A06272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A06272" w:rsidRPr="003978D5">
        <w:rPr>
          <w:rStyle w:val="rvts0"/>
          <w:rFonts w:ascii="Times New Roman" w:hAnsi="Times New Roman" w:cs="Times New Roman"/>
          <w:sz w:val="28"/>
          <w:szCs w:val="28"/>
        </w:rPr>
        <w:t>особи, уповноваженої на виконання функцій держа</w:t>
      </w:r>
      <w:r w:rsidR="00A06272">
        <w:rPr>
          <w:rStyle w:val="rvts0"/>
          <w:rFonts w:ascii="Times New Roman" w:hAnsi="Times New Roman" w:cs="Times New Roman"/>
          <w:sz w:val="28"/>
          <w:szCs w:val="28"/>
        </w:rPr>
        <w:t xml:space="preserve">ви або місцевого самоврядування за 2016 рік </w:t>
      </w:r>
      <w:r w:rsidR="00A06272" w:rsidRPr="00A06272">
        <w:rPr>
          <w:rStyle w:val="rvts0"/>
          <w:rFonts w:ascii="Times New Roman" w:hAnsi="Times New Roman" w:cs="Times New Roman"/>
          <w:sz w:val="28"/>
          <w:szCs w:val="28"/>
        </w:rPr>
        <w:t xml:space="preserve">шляхом  заповнення відповідних форм на офіційному веб-сайті 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="00A06272" w:rsidRPr="00A06272">
        <w:rPr>
          <w:rStyle w:val="rvts0"/>
          <w:rFonts w:ascii="Times New Roman" w:hAnsi="Times New Roman" w:cs="Times New Roman"/>
          <w:sz w:val="28"/>
          <w:szCs w:val="28"/>
        </w:rPr>
        <w:t>Національного агентства з питань запобігання корупції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»</w:t>
      </w:r>
      <w:r w:rsidR="00A06272" w:rsidRPr="00A06272">
        <w:rPr>
          <w:rStyle w:val="rvts0"/>
          <w:rFonts w:ascii="Times New Roman" w:hAnsi="Times New Roman" w:cs="Times New Roman"/>
          <w:sz w:val="28"/>
          <w:szCs w:val="28"/>
        </w:rPr>
        <w:t xml:space="preserve"> з використанням програмних засобів Єдиного державного реєстру декларацій осіб уповноваженої на виконання функцій держ</w:t>
      </w:r>
      <w:r w:rsidR="00A06272">
        <w:rPr>
          <w:rStyle w:val="rvts0"/>
          <w:rFonts w:ascii="Times New Roman" w:hAnsi="Times New Roman" w:cs="Times New Roman"/>
          <w:sz w:val="28"/>
          <w:szCs w:val="28"/>
        </w:rPr>
        <w:t xml:space="preserve">ави або місцевого самоврядування. 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Крім того, у</w:t>
      </w:r>
      <w:r w:rsidR="00464EED">
        <w:rPr>
          <w:rStyle w:val="rvts0"/>
          <w:rFonts w:ascii="Times New Roman" w:hAnsi="Times New Roman" w:cs="Times New Roman"/>
          <w:sz w:val="28"/>
          <w:szCs w:val="28"/>
        </w:rPr>
        <w:t xml:space="preserve"> зазначеному розділі виступила </w:t>
      </w:r>
      <w:r w:rsidR="00464EED" w:rsidRPr="00464EED">
        <w:rPr>
          <w:rFonts w:ascii="Times New Roman" w:eastAsia="Calibri" w:hAnsi="Times New Roman" w:cs="Times New Roman"/>
          <w:sz w:val="28"/>
          <w:szCs w:val="28"/>
        </w:rPr>
        <w:t xml:space="preserve">Ярошенко Н.І., начальник </w:t>
      </w:r>
      <w:proofErr w:type="spellStart"/>
      <w:r w:rsidR="00464EED" w:rsidRPr="00464EED">
        <w:rPr>
          <w:rFonts w:ascii="Times New Roman" w:eastAsia="Calibri" w:hAnsi="Times New Roman" w:cs="Times New Roman"/>
          <w:sz w:val="28"/>
          <w:szCs w:val="28"/>
        </w:rPr>
        <w:t>Дергачівського</w:t>
      </w:r>
      <w:proofErr w:type="spellEnd"/>
      <w:r w:rsidR="00464EED" w:rsidRPr="00464EED">
        <w:rPr>
          <w:rFonts w:ascii="Times New Roman" w:eastAsia="Calibri" w:hAnsi="Times New Roman" w:cs="Times New Roman"/>
          <w:sz w:val="28"/>
          <w:szCs w:val="28"/>
        </w:rPr>
        <w:t xml:space="preserve"> бюро правової допомоги</w:t>
      </w:r>
      <w:r w:rsidR="00464EED">
        <w:rPr>
          <w:rFonts w:ascii="Times New Roman" w:hAnsi="Times New Roman" w:cs="Times New Roman"/>
          <w:sz w:val="28"/>
          <w:szCs w:val="28"/>
        </w:rPr>
        <w:t xml:space="preserve"> з </w:t>
      </w:r>
      <w:r w:rsidR="009E4EB7">
        <w:rPr>
          <w:rFonts w:ascii="Times New Roman" w:hAnsi="Times New Roman" w:cs="Times New Roman"/>
          <w:sz w:val="28"/>
          <w:szCs w:val="28"/>
        </w:rPr>
        <w:t>детальним роз</w:t>
      </w:r>
      <w:r w:rsidR="009E4EB7" w:rsidRPr="009E4EB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E4EB7">
        <w:rPr>
          <w:rFonts w:ascii="Times New Roman" w:hAnsi="Times New Roman" w:cs="Times New Roman"/>
          <w:sz w:val="28"/>
          <w:szCs w:val="28"/>
        </w:rPr>
        <w:t>ясненням</w:t>
      </w:r>
      <w:proofErr w:type="spellEnd"/>
      <w:r w:rsidR="009E4EB7">
        <w:rPr>
          <w:rFonts w:ascii="Times New Roman" w:hAnsi="Times New Roman" w:cs="Times New Roman"/>
          <w:sz w:val="28"/>
          <w:szCs w:val="28"/>
        </w:rPr>
        <w:t xml:space="preserve"> </w:t>
      </w:r>
      <w:r w:rsidR="00464EED">
        <w:rPr>
          <w:rFonts w:ascii="Times New Roman" w:hAnsi="Times New Roman" w:cs="Times New Roman"/>
          <w:sz w:val="28"/>
          <w:szCs w:val="28"/>
        </w:rPr>
        <w:t>вище</w:t>
      </w:r>
      <w:r w:rsidR="009E4EB7" w:rsidRPr="009E4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EED">
        <w:rPr>
          <w:rFonts w:ascii="Times New Roman" w:hAnsi="Times New Roman" w:cs="Times New Roman"/>
          <w:sz w:val="28"/>
          <w:szCs w:val="28"/>
        </w:rPr>
        <w:t>зазначеного питання.</w:t>
      </w:r>
    </w:p>
    <w:p w:rsidR="00A06272" w:rsidRDefault="009E4EB7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Відповідні листи</w:t>
      </w:r>
      <w:r w:rsidR="00A06272">
        <w:rPr>
          <w:rStyle w:val="rvts0"/>
          <w:rFonts w:ascii="Times New Roman" w:hAnsi="Times New Roman" w:cs="Times New Roman"/>
          <w:sz w:val="28"/>
          <w:szCs w:val="28"/>
        </w:rPr>
        <w:t xml:space="preserve"> були надіслані 28.10.2016 посадовим особам юридичних осіб публічного права не зазначених у п.1 ч.1 ст. 3 Закону України «Про запобігання корупції» - керівникам підприємств, що перебувають у комунальній власності територіальної громади</w:t>
      </w:r>
      <w:r w:rsidR="00ED35CE">
        <w:rPr>
          <w:rStyle w:val="rvts0"/>
          <w:rFonts w:ascii="Times New Roman" w:hAnsi="Times New Roman" w:cs="Times New Roman"/>
          <w:sz w:val="28"/>
          <w:szCs w:val="28"/>
        </w:rPr>
        <w:t>, 10.11.2016 суб’єктам декларування, які припинили діяльність, пов’язану з виконанням функцій держави або місцевого самоврядування.</w:t>
      </w:r>
    </w:p>
    <w:p w:rsidR="004D0FA8" w:rsidRDefault="004D0FA8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25 листопада 2016 року н</w:t>
      </w:r>
      <w:r w:rsidR="00FC10D9">
        <w:rPr>
          <w:rStyle w:val="rvts0"/>
          <w:rFonts w:ascii="Times New Roman" w:hAnsi="Times New Roman" w:cs="Times New Roman"/>
          <w:sz w:val="28"/>
          <w:szCs w:val="28"/>
        </w:rPr>
        <w:t xml:space="preserve">а засіданні 16 сесії у розділі «різне» уповноважена особа з питань запобігання та виявлення корупції у </w:t>
      </w:r>
      <w:proofErr w:type="spellStart"/>
      <w:r w:rsidR="00FC10D9"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 w:rsidR="00FC10D9"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</w:t>
      </w:r>
      <w:r w:rsidR="009E4EB7">
        <w:rPr>
          <w:rStyle w:val="rvts0"/>
          <w:rFonts w:ascii="Times New Roman" w:hAnsi="Times New Roman" w:cs="Times New Roman"/>
          <w:sz w:val="28"/>
          <w:szCs w:val="28"/>
        </w:rPr>
        <w:t>проінформувала депутатів</w:t>
      </w:r>
      <w:r w:rsidR="00FC10D9">
        <w:rPr>
          <w:rStyle w:val="rvts0"/>
          <w:rFonts w:ascii="Times New Roman" w:hAnsi="Times New Roman" w:cs="Times New Roman"/>
          <w:sz w:val="28"/>
          <w:szCs w:val="28"/>
        </w:rPr>
        <w:t xml:space="preserve">  щодо </w:t>
      </w:r>
      <w:r>
        <w:rPr>
          <w:rStyle w:val="rvts0"/>
          <w:rFonts w:ascii="Times New Roman" w:hAnsi="Times New Roman" w:cs="Times New Roman"/>
          <w:sz w:val="28"/>
          <w:szCs w:val="28"/>
        </w:rPr>
        <w:t>необхідності замовлення електронних ключів для електронного декларування доходів за 2016 рік.  Депутат</w:t>
      </w:r>
      <w:r w:rsidR="009E4EB7">
        <w:rPr>
          <w:rStyle w:val="rvts0"/>
          <w:rFonts w:ascii="Times New Roman" w:hAnsi="Times New Roman" w:cs="Times New Roman"/>
          <w:sz w:val="28"/>
          <w:szCs w:val="28"/>
        </w:rPr>
        <w:t>ам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було </w:t>
      </w:r>
      <w:r w:rsidR="009E4EB7">
        <w:rPr>
          <w:rStyle w:val="rvts0"/>
          <w:rFonts w:ascii="Times New Roman" w:hAnsi="Times New Roman" w:cs="Times New Roman"/>
          <w:sz w:val="28"/>
          <w:szCs w:val="28"/>
        </w:rPr>
        <w:t>повідомлено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r w:rsidRPr="00BA34D0">
        <w:rPr>
          <w:rStyle w:val="rvts0"/>
          <w:rFonts w:ascii="Times New Roman" w:hAnsi="Times New Roman" w:cs="Times New Roman"/>
          <w:sz w:val="28"/>
          <w:szCs w:val="28"/>
        </w:rPr>
        <w:t xml:space="preserve">що суб’єкт декларування повинен зареєструватися у Реєстрі з використанням особистого ключа та </w:t>
      </w:r>
      <w:r w:rsidRPr="00BA34D0">
        <w:rPr>
          <w:rStyle w:val="rvts0"/>
          <w:rFonts w:ascii="Times New Roman" w:hAnsi="Times New Roman" w:cs="Times New Roman"/>
          <w:sz w:val="28"/>
          <w:szCs w:val="28"/>
        </w:rPr>
        <w:lastRenderedPageBreak/>
        <w:t>посиленого сертифіката відкритого ключа електр</w:t>
      </w:r>
      <w:r>
        <w:rPr>
          <w:rStyle w:val="rvts0"/>
          <w:rFonts w:ascii="Times New Roman" w:hAnsi="Times New Roman" w:cs="Times New Roman"/>
          <w:sz w:val="28"/>
          <w:szCs w:val="28"/>
        </w:rPr>
        <w:t>онного цифрового підпису (ЕЦП), надано перелік акредитованих центрів сертифікації ключів, до яких можна звернутися з метою отримання ЕЦП, перелік документів необхідних для замовлення ЕЦП.</w:t>
      </w:r>
    </w:p>
    <w:p w:rsidR="00AD5045" w:rsidRDefault="00AD5045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З метою попередження порушень вимог антикорупційного законодавства у міській раді у 2017 році, розпорядженням в. о. міського голови від 05.12.2016 № 201 «Про затвердження плану заходів з питань запобігання та виявлення корупції в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та її виконавчому комітеті на 2017 рік», затверджено відповідний план заходів.</w:t>
      </w:r>
    </w:p>
    <w:p w:rsidR="00AD5045" w:rsidRDefault="00AD5045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Style w:val="rvts0"/>
          <w:rFonts w:ascii="Times New Roman" w:hAnsi="Times New Roman" w:cs="Times New Roman"/>
          <w:sz w:val="28"/>
          <w:szCs w:val="28"/>
        </w:rPr>
        <w:t>Дергачівській</w:t>
      </w:r>
      <w:proofErr w:type="spellEnd"/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міській раді особлива увага приділяється контролю за дотриманням вимог антикорупційного законодавства та запобігання проявам корупції серед посадових осіб 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>органів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місцевого самоврядування, здійснюються профілактичні заходи, організовуються </w:t>
      </w:r>
      <w:r w:rsidR="002C4BC8">
        <w:rPr>
          <w:rStyle w:val="rvts0"/>
          <w:rFonts w:ascii="Times New Roman" w:hAnsi="Times New Roman" w:cs="Times New Roman"/>
          <w:sz w:val="28"/>
          <w:szCs w:val="28"/>
        </w:rPr>
        <w:t xml:space="preserve">та 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прово</w:t>
      </w:r>
      <w:r>
        <w:rPr>
          <w:rStyle w:val="rvts0"/>
          <w:rFonts w:ascii="Times New Roman" w:hAnsi="Times New Roman" w:cs="Times New Roman"/>
          <w:sz w:val="28"/>
          <w:szCs w:val="28"/>
        </w:rPr>
        <w:t>д</w:t>
      </w:r>
      <w:r w:rsidR="00C3431F">
        <w:rPr>
          <w:rStyle w:val="rvts0"/>
          <w:rFonts w:ascii="Times New Roman" w:hAnsi="Times New Roman" w:cs="Times New Roman"/>
          <w:sz w:val="28"/>
          <w:szCs w:val="28"/>
        </w:rPr>
        <w:t>яться заняття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для працівників </w:t>
      </w:r>
      <w:bookmarkStart w:id="0" w:name="_GoBack"/>
      <w:bookmarkEnd w:id="0"/>
      <w:r>
        <w:rPr>
          <w:rStyle w:val="rvts0"/>
          <w:rFonts w:ascii="Times New Roman" w:hAnsi="Times New Roman" w:cs="Times New Roman"/>
          <w:sz w:val="28"/>
          <w:szCs w:val="28"/>
        </w:rPr>
        <w:t>міської</w:t>
      </w:r>
      <w:r w:rsidR="00D20DE8">
        <w:rPr>
          <w:rStyle w:val="rvts0"/>
          <w:rFonts w:ascii="Times New Roman" w:hAnsi="Times New Roman" w:cs="Times New Roman"/>
          <w:sz w:val="28"/>
          <w:szCs w:val="28"/>
        </w:rPr>
        <w:t xml:space="preserve"> ради з питань запобігання проявів корупції з метою роз’яснення наслідків, що настають при вчинені корупційних діянь.</w:t>
      </w:r>
    </w:p>
    <w:p w:rsidR="004D0FA8" w:rsidRDefault="004D0FA8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4D0FA8" w:rsidRDefault="004D0FA8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59356E" w:rsidRDefault="0059356E" w:rsidP="0059356E">
      <w:pPr>
        <w:spacing w:after="0"/>
        <w:rPr>
          <w:sz w:val="28"/>
          <w:szCs w:val="28"/>
        </w:rPr>
      </w:pPr>
      <w:r>
        <w:rPr>
          <w:sz w:val="28"/>
          <w:szCs w:val="28"/>
        </w:rPr>
        <w:t>Керуючий справами(секретар) виконавчого                  В.К.</w:t>
      </w:r>
      <w:proofErr w:type="spellStart"/>
      <w:r>
        <w:rPr>
          <w:sz w:val="28"/>
          <w:szCs w:val="28"/>
        </w:rPr>
        <w:t>Кубицький</w:t>
      </w:r>
      <w:proofErr w:type="spellEnd"/>
    </w:p>
    <w:p w:rsidR="0059356E" w:rsidRDefault="0059356E" w:rsidP="005935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комітету                                                                                                                </w:t>
      </w:r>
    </w:p>
    <w:p w:rsidR="00ED35CE" w:rsidRPr="00A06272" w:rsidRDefault="00ED35CE" w:rsidP="00BA34D0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BA34D0" w:rsidRPr="00BA34D0" w:rsidRDefault="00BA34D0" w:rsidP="003978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8D5" w:rsidRPr="003978D5" w:rsidRDefault="003978D5" w:rsidP="00561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793" w:rsidRDefault="00561793" w:rsidP="00561793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1793" w:rsidRDefault="00561793" w:rsidP="005C0CD2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:rsidR="00F528F6" w:rsidRDefault="00F528F6" w:rsidP="005C0CD2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 </w:t>
      </w:r>
    </w:p>
    <w:p w:rsidR="00F528F6" w:rsidRPr="005C0CD2" w:rsidRDefault="00F528F6" w:rsidP="005C0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         </w:t>
      </w:r>
    </w:p>
    <w:p w:rsidR="00D03BB6" w:rsidRDefault="00D03BB6" w:rsidP="00D0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B6" w:rsidRPr="00D03BB6" w:rsidRDefault="00D03BB6" w:rsidP="00D0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03BB6" w:rsidRPr="00D03BB6" w:rsidSect="003512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BB6"/>
    <w:rsid w:val="00142F7F"/>
    <w:rsid w:val="001D17F1"/>
    <w:rsid w:val="002C4BC8"/>
    <w:rsid w:val="00351236"/>
    <w:rsid w:val="003978D5"/>
    <w:rsid w:val="00464EED"/>
    <w:rsid w:val="004D0FA8"/>
    <w:rsid w:val="00556431"/>
    <w:rsid w:val="00561793"/>
    <w:rsid w:val="0059356E"/>
    <w:rsid w:val="005C0CD2"/>
    <w:rsid w:val="006364D8"/>
    <w:rsid w:val="00640769"/>
    <w:rsid w:val="00691D40"/>
    <w:rsid w:val="006C3A9C"/>
    <w:rsid w:val="007B728E"/>
    <w:rsid w:val="00834E78"/>
    <w:rsid w:val="00885AF6"/>
    <w:rsid w:val="009E4EB7"/>
    <w:rsid w:val="00A06272"/>
    <w:rsid w:val="00A272FE"/>
    <w:rsid w:val="00AB575C"/>
    <w:rsid w:val="00AC2BFC"/>
    <w:rsid w:val="00AD5045"/>
    <w:rsid w:val="00BA34D0"/>
    <w:rsid w:val="00C3431F"/>
    <w:rsid w:val="00C5788B"/>
    <w:rsid w:val="00D03BB6"/>
    <w:rsid w:val="00D20DE8"/>
    <w:rsid w:val="00E354DE"/>
    <w:rsid w:val="00E9177D"/>
    <w:rsid w:val="00ED35CE"/>
    <w:rsid w:val="00F208D9"/>
    <w:rsid w:val="00F528F6"/>
    <w:rsid w:val="00FC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C0CD2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4">
    <w:name w:val="Текст выноски Знак"/>
    <w:basedOn w:val="a0"/>
    <w:link w:val="a3"/>
    <w:semiHidden/>
    <w:rsid w:val="005C0CD2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rvts0">
    <w:name w:val="rvts0"/>
    <w:basedOn w:val="a0"/>
    <w:rsid w:val="005C0CD2"/>
  </w:style>
  <w:style w:type="character" w:styleId="a5">
    <w:name w:val="Hyperlink"/>
    <w:basedOn w:val="a0"/>
    <w:uiPriority w:val="99"/>
    <w:unhideWhenUsed/>
    <w:rsid w:val="00397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z0960-16/para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 Windows</cp:lastModifiedBy>
  <cp:revision>27</cp:revision>
  <cp:lastPrinted>2016-12-27T13:11:00Z</cp:lastPrinted>
  <dcterms:created xsi:type="dcterms:W3CDTF">2016-12-21T11:56:00Z</dcterms:created>
  <dcterms:modified xsi:type="dcterms:W3CDTF">2017-01-16T06:42:00Z</dcterms:modified>
</cp:coreProperties>
</file>